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70" w:before="170" w:line="36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Doel</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3">
      <w:pPr>
        <w:spacing w:line="3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Coachingovereenkomst 1</w:t>
      </w:r>
    </w:p>
    <w:p w:rsidR="00000000" w:rsidDel="00000000" w:rsidP="00000000" w:rsidRDefault="00000000" w:rsidRPr="00000000" w14:paraId="00000004">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Deze overeenkomst wordt gesloten tussen </w:t>
      </w:r>
      <w:r w:rsidDel="00000000" w:rsidR="00000000" w:rsidRPr="00000000">
        <w:rPr>
          <w:rFonts w:ascii="Arial" w:cs="Arial" w:eastAsia="Arial" w:hAnsi="Arial"/>
          <w:rtl w:val="0"/>
        </w:rPr>
        <w:t xml:space="preserve">VOER</w:t>
      </w:r>
      <w:r w:rsidDel="00000000" w:rsidR="00000000" w:rsidRPr="00000000">
        <w:rPr>
          <w:rFonts w:ascii="Arial" w:cs="Arial" w:eastAsia="Arial" w:hAnsi="Arial"/>
          <w:color w:val="000000"/>
          <w:rtl w:val="0"/>
        </w:rPr>
        <w:t xml:space="preserve"> COACHES NA</w:t>
      </w:r>
      <w:r w:rsidDel="00000000" w:rsidR="00000000" w:rsidRPr="00000000">
        <w:rPr>
          <w:rFonts w:ascii="Arial" w:cs="Arial" w:eastAsia="Arial" w:hAnsi="Arial"/>
          <w:rtl w:val="0"/>
        </w:rPr>
        <w:t xml:space="preserve">AM</w:t>
      </w:r>
      <w:r w:rsidDel="00000000" w:rsidR="00000000" w:rsidRPr="00000000">
        <w:rPr>
          <w:rFonts w:ascii="Arial" w:cs="Arial" w:eastAsia="Arial" w:hAnsi="Arial"/>
          <w:color w:val="000000"/>
          <w:rtl w:val="0"/>
        </w:rPr>
        <w:t xml:space="preserve"> H</w:t>
      </w:r>
      <w:r w:rsidDel="00000000" w:rsidR="00000000" w:rsidRPr="00000000">
        <w:rPr>
          <w:rFonts w:ascii="Arial" w:cs="Arial" w:eastAsia="Arial" w:hAnsi="Arial"/>
          <w:rtl w:val="0"/>
        </w:rPr>
        <w:t xml:space="preserve">IER IN</w:t>
      </w:r>
      <w:r w:rsidDel="00000000" w:rsidR="00000000" w:rsidRPr="00000000">
        <w:rPr>
          <w:rFonts w:ascii="Arial" w:cs="Arial" w:eastAsia="Arial" w:hAnsi="Arial"/>
          <w:color w:val="000000"/>
          <w:rtl w:val="0"/>
        </w:rPr>
        <w:t xml:space="preserve"> ("Coach"), namens </w:t>
      </w:r>
      <w:r w:rsidDel="00000000" w:rsidR="00000000" w:rsidRPr="00000000">
        <w:rPr>
          <w:rFonts w:ascii="Arial" w:cs="Arial" w:eastAsia="Arial" w:hAnsi="Arial"/>
          <w:rtl w:val="0"/>
        </w:rPr>
        <w:t xml:space="preserve">VOER </w:t>
      </w:r>
      <w:r w:rsidDel="00000000" w:rsidR="00000000" w:rsidRPr="00000000">
        <w:rPr>
          <w:rFonts w:ascii="Arial" w:cs="Arial" w:eastAsia="Arial" w:hAnsi="Arial"/>
          <w:color w:val="000000"/>
          <w:rtl w:val="0"/>
        </w:rPr>
        <w:t xml:space="preserve">ORGANISATI</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 NA</w:t>
      </w:r>
      <w:r w:rsidDel="00000000" w:rsidR="00000000" w:rsidRPr="00000000">
        <w:rPr>
          <w:rFonts w:ascii="Arial" w:cs="Arial" w:eastAsia="Arial" w:hAnsi="Arial"/>
          <w:rtl w:val="0"/>
        </w:rPr>
        <w:t xml:space="preserve">AM</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HIER IN</w:t>
      </w:r>
      <w:r w:rsidDel="00000000" w:rsidR="00000000" w:rsidRPr="00000000">
        <w:rPr>
          <w:rFonts w:ascii="Arial" w:cs="Arial" w:eastAsia="Arial" w:hAnsi="Arial"/>
          <w:color w:val="000000"/>
          <w:rtl w:val="0"/>
        </w:rPr>
        <w:t xml:space="preserve"> en VOER HIER DE CLIENTNAAM IN ("Client"). Partijen komen het volgende overeen:</w:t>
      </w:r>
    </w:p>
    <w:p w:rsidR="00000000" w:rsidDel="00000000" w:rsidP="00000000" w:rsidRDefault="00000000" w:rsidRPr="00000000" w14:paraId="00000005">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INZET</w:t>
      </w:r>
    </w:p>
    <w:p w:rsidR="00000000" w:rsidDel="00000000" w:rsidP="00000000" w:rsidRDefault="00000000" w:rsidRPr="00000000" w14:paraId="00000006">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VOER HIER UW DEFINITIE VAN COACHING IN</w:t>
      </w:r>
    </w:p>
    <w:p w:rsidR="00000000" w:rsidDel="00000000" w:rsidP="00000000" w:rsidRDefault="00000000" w:rsidRPr="00000000" w14:paraId="00000007">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VOER HIER UW TOELICHTING IN VAN DE VERPLICHTING VAN BEIDE PARTIJEN</w:t>
      </w:r>
    </w:p>
    <w:p w:rsidR="00000000" w:rsidDel="00000000" w:rsidP="00000000" w:rsidRDefault="00000000" w:rsidRPr="00000000" w14:paraId="00000008">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VOER HIER UW ANNULERINGSVOORWAARDEN IN</w:t>
      </w:r>
    </w:p>
    <w:p w:rsidR="00000000" w:rsidDel="00000000" w:rsidP="00000000" w:rsidRDefault="00000000" w:rsidRPr="00000000" w14:paraId="00000009">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VOER UW PROCEDURE IN VOOR ALS DE KLANT ONGELUKKIG IS MET ENIGE ASPECT VAN HET PROCES HIER</w:t>
      </w:r>
    </w:p>
    <w:p w:rsidR="00000000" w:rsidDel="00000000" w:rsidP="00000000" w:rsidRDefault="00000000" w:rsidRPr="00000000" w14:paraId="0000000A">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VERGADERINGSPROCEDURES</w:t>
      </w:r>
    </w:p>
    <w:p w:rsidR="00000000" w:rsidDel="00000000" w:rsidP="00000000" w:rsidRDefault="00000000" w:rsidRPr="00000000" w14:paraId="0000000B">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Op het geplande afspraakuur stemt de klant ermee in om de coach te ontmoeten op ENTER LOCATION.</w:t>
      </w:r>
    </w:p>
    <w:p w:rsidR="00000000" w:rsidDel="00000000" w:rsidP="00000000" w:rsidRDefault="00000000" w:rsidRPr="00000000" w14:paraId="0000000C">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VERANDERINGEN</w:t>
      </w:r>
    </w:p>
    <w:p w:rsidR="00000000" w:rsidDel="00000000" w:rsidP="00000000" w:rsidRDefault="00000000" w:rsidRPr="00000000" w14:paraId="0000000D">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Een afspraak opnieuw plannen is gemakkelijk met voorafgaande kennisgeving. Als de cliënt een noodgeval heeft, zal de coach zijn best doen om er omheen te werken. Als de klant een vergadering moet annuleren, maken de partijen tijd vrij door een andere afspraak te plannen of door tijd toe te voegen aan de andere vergaderingen in de maand. Het zonder kennisgeving missen van een afspraak wordt echter beschouwd als een betaalde afspraak. Een wijziging van ten minste 24 uur wordt op prijs gesteld.</w:t>
      </w:r>
    </w:p>
    <w:p w:rsidR="00000000" w:rsidDel="00000000" w:rsidP="00000000" w:rsidRDefault="00000000" w:rsidRPr="00000000" w14:paraId="0000000E">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EXTRA TIJD</w:t>
      </w:r>
    </w:p>
    <w:p w:rsidR="00000000" w:rsidDel="00000000" w:rsidP="00000000" w:rsidRDefault="00000000" w:rsidRPr="00000000" w14:paraId="0000000F">
      <w:pPr>
        <w:spacing w:line="360" w:lineRule="auto"/>
        <w:rPr>
          <w:rFonts w:ascii="Arial" w:cs="Arial" w:eastAsia="Arial" w:hAnsi="Arial"/>
        </w:rPr>
      </w:pPr>
      <w:r w:rsidDel="00000000" w:rsidR="00000000" w:rsidRPr="00000000">
        <w:rPr>
          <w:rFonts w:ascii="Arial" w:cs="Arial" w:eastAsia="Arial" w:hAnsi="Arial"/>
          <w:color w:val="000000"/>
          <w:rtl w:val="0"/>
        </w:rPr>
        <w:t xml:space="preserve">Gesprekken tussen de geplande vergaderingen zijn toegestaan ​​als de klant een klankbord nodig heeft, een probleem heeft of een succes wil delen. Deze oproepen worden niet in rekening gebracht als extra tijd, maar de partijen komen overeen de extra oproepen te beperken tot vijf of tien minuten. Ook dient de Cliënt zich vrij te voelen om de Coach zo vaak als de Cliënt wenst te mailen. Het juiste e-mailadres wordt aan de klant verstrekt.</w:t>
      </w:r>
      <w:r w:rsidDel="00000000" w:rsidR="00000000" w:rsidRPr="00000000">
        <w:rPr>
          <w:rtl w:val="0"/>
        </w:rPr>
      </w:r>
    </w:p>
    <w:p w:rsidR="00000000" w:rsidDel="00000000" w:rsidP="00000000" w:rsidRDefault="00000000" w:rsidRPr="00000000" w14:paraId="00000010">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VERTROUWELIJKHEID</w:t>
      </w:r>
    </w:p>
    <w:p w:rsidR="00000000" w:rsidDel="00000000" w:rsidP="00000000" w:rsidRDefault="00000000" w:rsidRPr="00000000" w14:paraId="00000012">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De Coach houdt alle gesprekken met de Cliënt en door de Cliënt verstrekte documenten strikt vertrouwelijk. Geen enkele informatie, gedachten of ideeën worden met iemand gedeeld, behalve met de uitdrukkelijke schriftelijke toestemming van de klant. Elke verleende toestemming moet door de Coach worden verkregen voordat eventuele gedachten / ideeën / informatie worden gedeeld.</w:t>
      </w:r>
    </w:p>
    <w:p w:rsidR="00000000" w:rsidDel="00000000" w:rsidP="00000000" w:rsidRDefault="00000000" w:rsidRPr="00000000" w14:paraId="00000013">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PROBLEMEN</w:t>
      </w:r>
    </w:p>
    <w:p w:rsidR="00000000" w:rsidDel="00000000" w:rsidP="00000000" w:rsidRDefault="00000000" w:rsidRPr="00000000" w14:paraId="00000014">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Als de coach ooit iets zegt of doet dat de cliënt van streek maakt, stemt de cliënt ermee in om het zo snel mogelijk onder de aandacht van de coach te brengen. De Coach is er om de Klant op alle mogelijke manieren te ondersteunen.</w:t>
      </w:r>
    </w:p>
    <w:p w:rsidR="00000000" w:rsidDel="00000000" w:rsidP="00000000" w:rsidRDefault="00000000" w:rsidRPr="00000000" w14:paraId="00000015">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De handtekeningen van Coach en Client op dit formulier bevestigen hun inzet voor de coachingrelatie.</w:t>
      </w:r>
    </w:p>
    <w:p w:rsidR="00000000" w:rsidDel="00000000" w:rsidP="00000000" w:rsidRDefault="00000000" w:rsidRPr="00000000" w14:paraId="00000016">
      <w:pP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Hoe het betalingsproces werkt ...</w:t>
      </w:r>
    </w:p>
    <w:p w:rsidR="00000000" w:rsidDel="00000000" w:rsidP="00000000" w:rsidRDefault="00000000" w:rsidRPr="00000000" w14:paraId="00000018">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 Coachingkosten worden maandelijks beoordeeld.</w:t>
      </w:r>
    </w:p>
    <w:p w:rsidR="00000000" w:rsidDel="00000000" w:rsidP="00000000" w:rsidRDefault="00000000" w:rsidRPr="00000000" w14:paraId="00000019">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 Vergoedingen zijn verschuldigd voor de 1e van elke maand.</w:t>
      </w:r>
    </w:p>
    <w:p w:rsidR="00000000" w:rsidDel="00000000" w:rsidP="00000000" w:rsidRDefault="00000000" w:rsidRPr="00000000" w14:paraId="0000001A">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 De Klant stemt ermee in om de maandelijkse vergoeding te betalen voordat de coaching voor de maand begint.</w:t>
      </w:r>
    </w:p>
    <w:p w:rsidR="00000000" w:rsidDel="00000000" w:rsidP="00000000" w:rsidRDefault="00000000" w:rsidRPr="00000000" w14:paraId="0000001B">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 De Klant wordt maandelijks gefactureerd vóór de 28e van elke maand.</w:t>
      </w:r>
    </w:p>
    <w:p w:rsidR="00000000" w:rsidDel="00000000" w:rsidP="00000000" w:rsidRDefault="00000000" w:rsidRPr="00000000" w14:paraId="0000001C">
      <w:pPr>
        <w:spacing w:line="360" w:lineRule="auto"/>
        <w:rPr>
          <w:rFonts w:ascii="Arial" w:cs="Arial" w:eastAsia="Arial" w:hAnsi="Arial"/>
        </w:rPr>
      </w:pPr>
      <w:r w:rsidDel="00000000" w:rsidR="00000000" w:rsidRPr="00000000">
        <w:rPr>
          <w:rFonts w:ascii="Arial" w:cs="Arial" w:eastAsia="Arial" w:hAnsi="Arial"/>
          <w:color w:val="000000"/>
          <w:rtl w:val="0"/>
        </w:rPr>
        <w:t xml:space="preserve">• Betalingen kunnen worden gedaan door UW GEKOZEN METHODEN HIER IN TE VOEGEN.</w:t>
      </w: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E">
      <w:pP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Coachingovereenkomst 2</w:t>
      </w:r>
    </w:p>
    <w:p w:rsidR="00000000" w:rsidDel="00000000" w:rsidP="00000000" w:rsidRDefault="00000000" w:rsidRPr="00000000" w14:paraId="00000021">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We gaan vrijwillig een formeel partnerschap voor coachingrelaties aan. Hieronder volgen de kenmerken van deze relatie:</w:t>
      </w:r>
    </w:p>
    <w:p w:rsidR="00000000" w:rsidDel="00000000" w:rsidP="00000000" w:rsidRDefault="00000000" w:rsidRPr="00000000" w14:paraId="00000022">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Coaching partnerschap doelstellingen:</w:t>
      </w:r>
    </w:p>
    <w:p w:rsidR="00000000" w:rsidDel="00000000" w:rsidP="00000000" w:rsidRDefault="00000000" w:rsidRPr="00000000" w14:paraId="00000023">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Coaching mijlpalen gerelateerd aan doelstellingen:</w:t>
      </w:r>
    </w:p>
    <w:p w:rsidR="00000000" w:rsidDel="00000000" w:rsidP="00000000" w:rsidRDefault="00000000" w:rsidRPr="00000000" w14:paraId="00000024">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Maatregelen voor succes met betrekking tot doelstellingen:</w:t>
      </w:r>
    </w:p>
    <w:p w:rsidR="00000000" w:rsidDel="00000000" w:rsidP="00000000" w:rsidRDefault="00000000" w:rsidRPr="00000000" w14:paraId="00000025">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Specifieke rol van de coach en de belangrijkste belanghebbenden:</w:t>
      </w:r>
    </w:p>
    <w:p w:rsidR="00000000" w:rsidDel="00000000" w:rsidP="00000000" w:rsidRDefault="00000000" w:rsidRPr="00000000" w14:paraId="00000026">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Trainer:</w:t>
      </w:r>
    </w:p>
    <w:p w:rsidR="00000000" w:rsidDel="00000000" w:rsidP="00000000" w:rsidRDefault="00000000" w:rsidRPr="00000000" w14:paraId="00000027">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Cliënt:</w:t>
      </w:r>
    </w:p>
    <w:p w:rsidR="00000000" w:rsidDel="00000000" w:rsidP="00000000" w:rsidRDefault="00000000" w:rsidRPr="00000000" w14:paraId="00000028">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Andere belangrijke belanghebbenden (manager, collega's, directe rapporten en klanten):</w:t>
      </w:r>
    </w:p>
    <w:p w:rsidR="00000000" w:rsidDel="00000000" w:rsidP="00000000" w:rsidRDefault="00000000" w:rsidRPr="00000000" w14:paraId="00000029">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De logistiek van onze vergaderingen omvat over het algemeen het volgende:</w:t>
      </w:r>
    </w:p>
    <w:p w:rsidR="00000000" w:rsidDel="00000000" w:rsidP="00000000" w:rsidRDefault="00000000" w:rsidRPr="00000000" w14:paraId="0000002A">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Wanneer:</w:t>
      </w:r>
    </w:p>
    <w:p w:rsidR="00000000" w:rsidDel="00000000" w:rsidP="00000000" w:rsidRDefault="00000000" w:rsidRPr="00000000" w14:paraId="0000002B">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Waar:</w:t>
      </w:r>
    </w:p>
    <w:p w:rsidR="00000000" w:rsidDel="00000000" w:rsidP="00000000" w:rsidRDefault="00000000" w:rsidRPr="00000000" w14:paraId="0000002C">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Hoe lang:</w:t>
      </w:r>
    </w:p>
    <w:p w:rsidR="00000000" w:rsidDel="00000000" w:rsidP="00000000" w:rsidRDefault="00000000" w:rsidRPr="00000000" w14:paraId="0000002D">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Frequentie:</w:t>
      </w:r>
    </w:p>
    <w:p w:rsidR="00000000" w:rsidDel="00000000" w:rsidP="00000000" w:rsidRDefault="00000000" w:rsidRPr="00000000" w14:paraId="0000002E">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Wie is verantwoordelijk voor het initiëren van vergaderingen:</w:t>
      </w:r>
    </w:p>
    <w:p w:rsidR="00000000" w:rsidDel="00000000" w:rsidP="00000000" w:rsidRDefault="00000000" w:rsidRPr="00000000" w14:paraId="0000002F">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De cliënt krijgt commitment van zijn / haar leidinggevende door:</w:t>
      </w:r>
    </w:p>
    <w:p w:rsidR="00000000" w:rsidDel="00000000" w:rsidP="00000000" w:rsidRDefault="00000000" w:rsidRPr="00000000" w14:paraId="00000030">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We respecteren de volgende vertrouwelijkheidsovereenkomst:</w:t>
      </w:r>
    </w:p>
    <w:p w:rsidR="00000000" w:rsidDel="00000000" w:rsidP="00000000" w:rsidRDefault="00000000" w:rsidRPr="00000000" w14:paraId="00000031">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Deze overeenkomst blijft twaalf maanden geldig. De overeenkomst kan op elk moment worden beëindigd door de coach of door de persoon die wordt gecoacht.</w:t>
      </w:r>
    </w:p>
    <w:p w:rsidR="00000000" w:rsidDel="00000000" w:rsidP="00000000" w:rsidRDefault="00000000" w:rsidRPr="00000000" w14:paraId="00000032">
      <w:pPr>
        <w:spacing w:line="360" w:lineRule="auto"/>
        <w:rPr>
          <w:rFonts w:ascii="Arial" w:cs="Arial" w:eastAsia="Arial" w:hAnsi="Arial"/>
        </w:rPr>
      </w:pPr>
      <w:r w:rsidDel="00000000" w:rsidR="00000000" w:rsidRPr="00000000">
        <w:rPr>
          <w:rFonts w:ascii="Arial" w:cs="Arial" w:eastAsia="Arial" w:hAnsi="Arial"/>
          <w:color w:val="000000"/>
          <w:rtl w:val="0"/>
        </w:rPr>
        <w:t xml:space="preserve">Handtekening: _________________ Handtekening: _________________</w:t>
      </w:r>
      <w:r w:rsidDel="00000000" w:rsidR="00000000" w:rsidRPr="00000000">
        <w:rPr>
          <w:rtl w:val="0"/>
        </w:rPr>
      </w:r>
    </w:p>
    <w:p w:rsidR="00000000" w:rsidDel="00000000" w:rsidP="00000000" w:rsidRDefault="00000000" w:rsidRPr="00000000" w14:paraId="00000033">
      <w:pPr>
        <w:spacing w:line="360" w:lineRule="auto"/>
        <w:rPr>
          <w:rFonts w:ascii="Arial" w:cs="Arial" w:eastAsia="Arial" w:hAnsi="Arial"/>
          <w:color w:val="000000"/>
        </w:rPr>
      </w:pPr>
      <w:r w:rsidDel="00000000" w:rsidR="00000000" w:rsidRPr="00000000">
        <w:rPr>
          <w:rFonts w:ascii="Arial" w:cs="Arial" w:eastAsia="Arial" w:hAnsi="Arial"/>
          <w:rtl w:val="0"/>
        </w:rPr>
        <w:t xml:space="preserve">Client</w:t>
        <w:tab/>
        <w:tab/>
        <w:tab/>
        <w:tab/>
      </w:r>
      <w:r w:rsidDel="00000000" w:rsidR="00000000" w:rsidRPr="00000000">
        <w:rPr>
          <w:rFonts w:ascii="Arial" w:cs="Arial" w:eastAsia="Arial" w:hAnsi="Arial"/>
          <w:color w:val="000000"/>
          <w:rtl w:val="0"/>
        </w:rPr>
        <w:t xml:space="preserve">             Coach</w:t>
      </w:r>
    </w:p>
    <w:p w:rsidR="00000000" w:rsidDel="00000000" w:rsidP="00000000" w:rsidRDefault="00000000" w:rsidRPr="00000000" w14:paraId="00000034">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5">
      <w:pPr>
        <w:spacing w:line="36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Coachingovereenkomst 3</w:t>
      </w:r>
      <w:r w:rsidDel="00000000" w:rsidR="00000000" w:rsidRPr="00000000">
        <w:rPr>
          <w:rtl w:val="0"/>
        </w:rPr>
      </w:r>
    </w:p>
    <w:p w:rsidR="00000000" w:rsidDel="00000000" w:rsidP="00000000" w:rsidRDefault="00000000" w:rsidRPr="00000000" w14:paraId="00000036">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Deze overeenkomst, tussen _____________________________________ en de bovengenoemde klant, begint op _________________________ en duurt minimaal _______________________.</w:t>
      </w:r>
    </w:p>
    <w:p w:rsidR="00000000" w:rsidDel="00000000" w:rsidP="00000000" w:rsidRDefault="00000000" w:rsidRPr="00000000" w14:paraId="00000037">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De door de Coach aan de cliënt te verlenen diensten zijn 1: 1 coaching sessies die samen met de cliënt zijn ontworpen. Coaching kan betrekking hebben op specifieke persoonlijke projecten, zakelijke successen of algemene voorwaarden in het leven of beroep van de cliënt.</w:t>
      </w:r>
    </w:p>
    <w:p w:rsidR="00000000" w:rsidDel="00000000" w:rsidP="00000000" w:rsidRDefault="00000000" w:rsidRPr="00000000" w14:paraId="00000038">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Na voltooiing van elke Coaching-sessie wordt een samenvatting van de Coaching-sessie aan de cliënt verstrekt, samen met een checklist van acties die door de cliënt moeten worden opgevolgd. De Coach verwacht ook na elke sessie feedback van de cliënt.</w:t>
      </w:r>
    </w:p>
    <w:p w:rsidR="00000000" w:rsidDel="00000000" w:rsidP="00000000" w:rsidRDefault="00000000" w:rsidRPr="00000000" w14:paraId="00000039">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Na de eerste drie Coachingsessies zal er een beoordelingsgesprek plaatsvinden om de Coach en de cliënt in staat te stellen de voortgang te bespreken in overeenstemming met de overeengekomen Coaching-doelen, en om vast te stellen of verdere Coaching nodig is.</w:t>
      </w:r>
    </w:p>
    <w:p w:rsidR="00000000" w:rsidDel="00000000" w:rsidP="00000000" w:rsidRDefault="00000000" w:rsidRPr="00000000" w14:paraId="0000003A">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De Coach is tussen Coachingsessies telefonisch en per e-mail beschikbaar als de klant contact nodig heeft of voortgangsupdates wil delen. De Coach belooft de cliënt dat alle informatie die aan de Coach wordt verstrekt strikt vertrouwelijk zal blijven.</w:t>
      </w:r>
    </w:p>
    <w:p w:rsidR="00000000" w:rsidDel="00000000" w:rsidP="00000000" w:rsidRDefault="00000000" w:rsidRPr="00000000" w14:paraId="0000003B">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Gedurende de werkrelatie zal de Coach directe en persoonlijke gesprekken voeren. De cliënt kan erop rekenen dat de Coach eerlijk en recht door zee is bij het stellen van vragen en het doen van verzoeken. De cliënt begrijpt dat de kracht van de Coaching-relatie alleen door de cliënt kan worden verleend, en de cliënt stemt ermee in om precies dat te doen: de Coaching-relatie krachtig laten zijn.</w:t>
      </w:r>
    </w:p>
    <w:p w:rsidR="00000000" w:rsidDel="00000000" w:rsidP="00000000" w:rsidRDefault="00000000" w:rsidRPr="00000000" w14:paraId="0000003C">
      <w:pPr>
        <w:spacing w:line="360" w:lineRule="auto"/>
        <w:rPr>
          <w:rFonts w:ascii="Arial" w:cs="Arial" w:eastAsia="Arial" w:hAnsi="Arial"/>
          <w:color w:val="000000"/>
        </w:rPr>
        <w:sectPr>
          <w:headerReference r:id="rId7" w:type="default"/>
          <w:pgSz w:h="16838" w:w="11906"/>
          <w:pgMar w:bottom="1134" w:top="1134" w:left="1134" w:right="1134" w:header="709" w:footer="709"/>
          <w:pgNumType w:start="1"/>
          <w:cols w:equalWidth="0"/>
        </w:sectPr>
      </w:pPr>
      <w:r w:rsidDel="00000000" w:rsidR="00000000" w:rsidRPr="00000000">
        <w:rPr>
          <w:rFonts w:ascii="Arial" w:cs="Arial" w:eastAsia="Arial" w:hAnsi="Arial"/>
          <w:color w:val="000000"/>
          <w:rtl w:val="0"/>
        </w:rPr>
        <w:t xml:space="preserve">Indien de cliënt van mening is dat de Coaching niet naar wens werkt, zal de cliënt dit mondeling aan de Coach communiceren. Indien de Coach van mening is dat de cliënt niet betrokken is bij het Coachingsproces, zal de Coach dit bij de Coachee melden.</w:t>
      </w:r>
    </w:p>
    <w:p w:rsidR="00000000" w:rsidDel="00000000" w:rsidP="00000000" w:rsidRDefault="00000000" w:rsidRPr="00000000" w14:paraId="0000003D">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Client</w:t>
        <w:tab/>
      </w:r>
    </w:p>
    <w:p w:rsidR="00000000" w:rsidDel="00000000" w:rsidP="00000000" w:rsidRDefault="00000000" w:rsidRPr="00000000" w14:paraId="0000003E">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Dat</w:t>
      </w:r>
      <w:r w:rsidDel="00000000" w:rsidR="00000000" w:rsidRPr="00000000">
        <w:rPr>
          <w:rFonts w:ascii="Arial" w:cs="Arial" w:eastAsia="Arial" w:hAnsi="Arial"/>
          <w:rtl w:val="0"/>
        </w:rPr>
        <w:t xml:space="preserve">um</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3F">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Coach</w:t>
        <w:tab/>
      </w:r>
    </w:p>
    <w:p w:rsidR="00000000" w:rsidDel="00000000" w:rsidP="00000000" w:rsidRDefault="00000000" w:rsidRPr="00000000" w14:paraId="00000040">
      <w:pPr>
        <w:spacing w:line="360" w:lineRule="auto"/>
        <w:rPr>
          <w:rFonts w:ascii="Arial" w:cs="Arial" w:eastAsia="Arial" w:hAnsi="Arial"/>
          <w:color w:val="000000"/>
        </w:rPr>
        <w:sectPr>
          <w:type w:val="continuous"/>
          <w:pgSz w:h="16838" w:w="11906"/>
          <w:pgMar w:bottom="1134" w:top="1134" w:left="1134" w:right="1134" w:header="709" w:footer="709"/>
          <w:cols w:equalWidth="0" w:num="2">
            <w:col w:space="708" w:w="4464.999999999999"/>
            <w:col w:space="0" w:w="4464.999999999999"/>
          </w:cols>
        </w:sectPr>
      </w:pPr>
      <w:r w:rsidDel="00000000" w:rsidR="00000000" w:rsidRPr="00000000">
        <w:rPr>
          <w:rFonts w:ascii="Arial" w:cs="Arial" w:eastAsia="Arial" w:hAnsi="Arial"/>
          <w:color w:val="000000"/>
          <w:rtl w:val="0"/>
        </w:rPr>
        <w:t xml:space="preserve">Dat</w:t>
      </w:r>
      <w:r w:rsidDel="00000000" w:rsidR="00000000" w:rsidRPr="00000000">
        <w:rPr>
          <w:rFonts w:ascii="Arial" w:cs="Arial" w:eastAsia="Arial" w:hAnsi="Arial"/>
          <w:rtl w:val="0"/>
        </w:rPr>
        <w:t xml:space="preserve">um</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41">
      <w:pPr>
        <w:rPr>
          <w:rFonts w:ascii="Arial" w:cs="Arial" w:eastAsia="Arial" w:hAnsi="Arial"/>
          <w:color w:val="000000"/>
        </w:rPr>
      </w:pPr>
      <w:r w:rsidDel="00000000" w:rsidR="00000000" w:rsidRPr="00000000">
        <w:rPr>
          <w:rtl w:val="0"/>
        </w:rPr>
      </w:r>
    </w:p>
    <w:sectPr>
      <w:type w:val="continuous"/>
      <w:pgSz w:h="16838" w:w="11906"/>
      <w:pgMar w:bottom="1134" w:top="1134" w:left="1134" w:right="1134" w:header="709" w:footer="709"/>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Rounde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tabs>
        <w:tab w:val="left" w:pos="7575"/>
      </w:tabs>
      <w:rPr>
        <w:rFonts w:ascii="Arial" w:cs="Arial" w:eastAsia="Arial" w:hAnsi="Arial"/>
        <w:sz w:val="28"/>
        <w:szCs w:val="28"/>
      </w:rPr>
    </w:pPr>
    <w:r w:rsidDel="00000000" w:rsidR="00000000" w:rsidRPr="00000000">
      <w:rPr>
        <w:rFonts w:ascii="Arial" w:cs="Arial" w:eastAsia="Arial" w:hAnsi="Arial"/>
        <w:sz w:val="28"/>
        <w:szCs w:val="28"/>
        <w:rtl w:val="0"/>
      </w:rPr>
      <w:t xml:space="preserve">Example Coaching Agreement</w:t>
      <w:tab/>
    </w:r>
    <w:r w:rsidDel="00000000" w:rsidR="00000000" w:rsidRPr="00000000">
      <w:drawing>
        <wp:anchor allowOverlap="1" behindDoc="0" distB="0" distT="0" distL="114300" distR="114300" hidden="0" layoutInCell="1" locked="0" relativeHeight="0" simplePos="0">
          <wp:simplePos x="0" y="0"/>
          <wp:positionH relativeFrom="column">
            <wp:posOffset>4966335</wp:posOffset>
          </wp:positionH>
          <wp:positionV relativeFrom="paragraph">
            <wp:posOffset>-288289</wp:posOffset>
          </wp:positionV>
          <wp:extent cx="1451812" cy="1029327"/>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1812" cy="1029327"/>
                  </a:xfrm>
                  <a:prstGeom prst="rect"/>
                  <a:ln/>
                </pic:spPr>
              </pic:pic>
            </a:graphicData>
          </a:graphic>
        </wp:anchor>
      </w:drawing>
    </w:r>
  </w:p>
  <w:p w:rsidR="00000000" w:rsidDel="00000000" w:rsidP="00000000" w:rsidRDefault="00000000" w:rsidRPr="00000000" w14:paraId="00000043">
    <w:pPr>
      <w:tabs>
        <w:tab w:val="left" w:pos="7575"/>
      </w:tabs>
      <w:rPr>
        <w:rFonts w:ascii="Arial Rounded" w:cs="Arial Rounded" w:eastAsia="Arial Rounded" w:hAnsi="Arial Rounded"/>
        <w:b w:val="1"/>
        <w:sz w:val="28"/>
        <w:szCs w:val="28"/>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-825499</wp:posOffset>
              </wp:positionH>
              <wp:positionV relativeFrom="paragraph">
                <wp:posOffset>50800</wp:posOffset>
              </wp:positionV>
              <wp:extent cx="7772400" cy="111125"/>
              <wp:effectExtent b="0" l="0" r="0" t="0"/>
              <wp:wrapNone/>
              <wp:docPr id="4" name=""/>
              <a:graphic>
                <a:graphicData uri="http://schemas.microsoft.com/office/word/2010/wordprocessingShape">
                  <wps:wsp>
                    <wps:cNvSpPr/>
                    <wps:cNvPr id="2" name="Shape 2"/>
                    <wps:spPr>
                      <a:xfrm>
                        <a:off x="1464563" y="3729200"/>
                        <a:ext cx="7762875" cy="101600"/>
                      </a:xfrm>
                      <a:prstGeom prst="rect">
                        <a:avLst/>
                      </a:prstGeom>
                      <a:solidFill>
                        <a:srgbClr val="175EB5"/>
                      </a:solidFill>
                      <a:ln cap="flat" cmpd="sng" w="9525">
                        <a:solidFill>
                          <a:srgbClr val="175EB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-825499</wp:posOffset>
              </wp:positionH>
              <wp:positionV relativeFrom="paragraph">
                <wp:posOffset>50800</wp:posOffset>
              </wp:positionV>
              <wp:extent cx="7772400" cy="111125"/>
              <wp:effectExtent b="0" l="0" r="0" t="0"/>
              <wp:wrapNone/>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772400" cy="1111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B2CC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82E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82E2B"/>
  </w:style>
  <w:style w:type="paragraph" w:styleId="Footer">
    <w:name w:val="footer"/>
    <w:basedOn w:val="Normal"/>
    <w:link w:val="FooterChar"/>
    <w:uiPriority w:val="99"/>
    <w:unhideWhenUsed w:val="1"/>
    <w:rsid w:val="00E82E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82E2B"/>
  </w:style>
  <w:style w:type="paragraph" w:styleId="BalloonText">
    <w:name w:val="Balloon Text"/>
    <w:basedOn w:val="Normal"/>
    <w:link w:val="BalloonTextChar"/>
    <w:uiPriority w:val="99"/>
    <w:semiHidden w:val="1"/>
    <w:unhideWhenUsed w:val="1"/>
    <w:rsid w:val="00E82E2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82E2B"/>
    <w:rPr>
      <w:rFonts w:ascii="Tahoma" w:cs="Tahoma" w:hAnsi="Tahoma"/>
      <w:sz w:val="16"/>
      <w:szCs w:val="16"/>
    </w:rPr>
  </w:style>
  <w:style w:type="table" w:styleId="TableGrid">
    <w:name w:val="Table Grid"/>
    <w:basedOn w:val="TableNormal"/>
    <w:uiPriority w:val="59"/>
    <w:rsid w:val="00E82E2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055D2"/>
    <w:rPr>
      <w:color w:val="0000ff" w:themeColor="hyperlink"/>
      <w:u w:val="single"/>
    </w:rPr>
  </w:style>
  <w:style w:type="paragraph" w:styleId="NormalWeb">
    <w:name w:val="Normal (Web)"/>
    <w:basedOn w:val="Normal"/>
    <w:uiPriority w:val="99"/>
    <w:unhideWhenUsed w:val="1"/>
    <w:rsid w:val="000A637A"/>
    <w:pPr>
      <w:spacing w:after="119" w:before="100" w:beforeAutospacing="1" w:line="240" w:lineRule="auto"/>
    </w:pPr>
    <w:rPr>
      <w:rFonts w:ascii="Times New Roman" w:cs="Times New Roman" w:eastAsia="Times New Roman" w:hAnsi="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ZiDuVlVbRLY+iw5eCMPlLdd8aw==">AMUW2mVvgs42bQeyxZPJSHUHRdM2nhgyQV4XfvV31InkeqVs3axgjrXL6oBqy0imGmnCG7bymMbsoJW5VlVIyVp2eGob0QTnO4lcEI5QieEnmcX2lipQ/yk=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2020-04-07T10:22:00Z</dcterms:created>
  <dc:creator>Ashleigh Oakes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